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F5" w:rsidRDefault="00B570F5" w:rsidP="00815FED">
      <w:pPr>
        <w:rPr>
          <w:rFonts w:ascii="Helvetica" w:eastAsia="Times New Roman" w:hAnsi="Helvetica" w:cs="Helvetica"/>
          <w:color w:val="26282A"/>
          <w:sz w:val="20"/>
          <w:szCs w:val="20"/>
        </w:rPr>
      </w:pPr>
      <w:r>
        <w:rPr>
          <w:rFonts w:ascii="Helvetica" w:eastAsia="Times New Roman" w:hAnsi="Helvetica" w:cs="Helvetica"/>
          <w:color w:val="26282A"/>
          <w:sz w:val="20"/>
          <w:szCs w:val="20"/>
        </w:rPr>
        <w:t>Turning Point! Prayer Team</w:t>
      </w:r>
    </w:p>
    <w:p w:rsidR="00B570F5" w:rsidRDefault="00B570F5" w:rsidP="00815FED">
      <w:pPr>
        <w:rPr>
          <w:rFonts w:ascii="Helvetica" w:eastAsia="Times New Roman" w:hAnsi="Helvetica" w:cs="Helvetica"/>
          <w:color w:val="26282A"/>
          <w:sz w:val="20"/>
          <w:szCs w:val="20"/>
        </w:rPr>
      </w:pPr>
    </w:p>
    <w:p w:rsidR="00B57643" w:rsidRDefault="00815FED" w:rsidP="00815FED"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"The Prayer team is charged with helping to cultivate a connection between the congregation and Spirit through prayer and meditation.  We 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provide prayer support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for the vision, wisdom and strength of a successful Turning Point Campaign.  Prayers are required for the pastoral team, church staff and volunteer campai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>gn team members.  We also pray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for ourselves and the congregation as we consider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the personal commitments we are making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to the campaign to ensure its success for a bright and vibrant future for our church</w:t>
      </w:r>
      <w:r w:rsidR="00B570F5">
        <w:rPr>
          <w:rFonts w:ascii="Helvetica" w:eastAsia="Times New Roman" w:hAnsi="Helvetica" w:cs="Helvetica"/>
          <w:color w:val="26282A"/>
          <w:sz w:val="20"/>
          <w:szCs w:val="20"/>
        </w:rPr>
        <w:t>.</w:t>
      </w:r>
      <w:bookmarkStart w:id="0" w:name="_GoBack"/>
      <w:bookmarkEnd w:id="0"/>
      <w:r>
        <w:rPr>
          <w:rFonts w:ascii="Helvetica" w:eastAsia="Times New Roman" w:hAnsi="Helvetica" w:cs="Helvetica"/>
          <w:color w:val="26282A"/>
          <w:sz w:val="20"/>
          <w:szCs w:val="20"/>
        </w:rPr>
        <w:t>"</w:t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br/>
      </w:r>
      <w:r>
        <w:rPr>
          <w:rFonts w:ascii="Helvetica" w:eastAsia="Times New Roman" w:hAnsi="Helvetica" w:cs="Helvetica"/>
          <w:color w:val="26282A"/>
          <w:sz w:val="20"/>
          <w:szCs w:val="20"/>
        </w:rPr>
        <w:t xml:space="preserve"> </w:t>
      </w:r>
    </w:p>
    <w:sectPr w:rsidR="00B57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FED"/>
    <w:rsid w:val="00815FED"/>
    <w:rsid w:val="00B570F5"/>
    <w:rsid w:val="00B5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29FD05-6CE0-4C9C-8EBC-142A9094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F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Carcaise</dc:creator>
  <cp:keywords/>
  <dc:description/>
  <cp:lastModifiedBy>Joyce Carcaise</cp:lastModifiedBy>
  <cp:revision>2</cp:revision>
  <dcterms:created xsi:type="dcterms:W3CDTF">2018-11-13T19:31:00Z</dcterms:created>
  <dcterms:modified xsi:type="dcterms:W3CDTF">2018-11-13T19:31:00Z</dcterms:modified>
</cp:coreProperties>
</file>